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方正小标宋_GBK" w:eastAsia="方正小标宋_GBK" w:hint="eastAsia"/>
          <w:b/>
          <w:bCs/>
          <w:sz w:val="36"/>
          <w:szCs w:val="36"/>
        </w:rPr>
      </w:pPr>
      <w:r>
        <w:rPr>
          <w:rFonts w:ascii="方正小标宋_GBK" w:eastAsia="方正小标宋_GBK" w:hint="eastAsia"/>
          <w:b/>
          <w:bCs/>
          <w:sz w:val="36"/>
          <w:szCs w:val="36"/>
        </w:rPr>
        <w:t>附件2</w:t>
      </w:r>
    </w:p>
    <w:p>
      <w:pPr>
        <w:spacing w:line="600" w:lineRule="exact"/>
        <w:jc w:val="center"/>
        <w:rPr>
          <w:rFonts w:ascii="方正小标宋_GBK" w:eastAsia="方正小标宋_GBK" w:hint="eastAsia"/>
          <w:b/>
          <w:bCs/>
          <w:sz w:val="44"/>
          <w:szCs w:val="44"/>
        </w:rPr>
      </w:pPr>
      <w:bookmarkStart w:id="0" w:name="_GoBack"/>
      <w:bookmarkEnd w:id="0"/>
    </w:p>
    <w:p>
      <w:pPr>
        <w:spacing w:line="600" w:lineRule="exact"/>
        <w:jc w:val="center"/>
        <w:rPr>
          <w:rFonts w:ascii="方正小标宋_GBK" w:eastAsia="方正小标宋_GBK"/>
          <w:b/>
          <w:bCs/>
          <w:sz w:val="44"/>
          <w:szCs w:val="44"/>
        </w:rPr>
      </w:pPr>
      <w:r>
        <w:rPr>
          <w:rFonts w:ascii="方正小标宋_GBK" w:eastAsia="方正小标宋_GBK" w:hint="eastAsia"/>
          <w:b/>
          <w:bCs/>
          <w:sz w:val="44"/>
          <w:szCs w:val="44"/>
        </w:rPr>
        <w:t>“十严禁十不准”纪律要求</w:t>
      </w:r>
    </w:p>
    <w:p>
      <w:pPr>
        <w:spacing w:line="600" w:lineRule="exact"/>
        <w:jc w:val="center"/>
        <w:rPr>
          <w:rFonts w:ascii="方正小标宋_GBK" w:eastAsia="方正小标宋_GBK"/>
          <w:b/>
          <w:bCs/>
          <w:sz w:val="36"/>
          <w:szCs w:val="36"/>
        </w:rPr>
      </w:pP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一是</w:t>
      </w:r>
      <w:r>
        <w:rPr>
          <w:rFonts w:ascii="方正仿宋_GBK" w:eastAsia="方正仿宋_GBK" w:hint="eastAsia"/>
          <w:b/>
          <w:bCs/>
          <w:sz w:val="36"/>
          <w:szCs w:val="36"/>
        </w:rPr>
        <w:t>严禁违规吃喝，不准“吃公函”“吃下级”“吃老板”，以朋友、同学、战友、老乡聚会等名义违规公款吃喝，在培训中心、内部食堂、“一桌餐”场所、私人会所、农家院等隐蔽场所违规吃请。</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二是</w:t>
      </w:r>
      <w:r>
        <w:rPr>
          <w:rFonts w:ascii="方正仿宋_GBK" w:eastAsia="方正仿宋_GBK" w:hint="eastAsia"/>
          <w:b/>
          <w:bCs/>
          <w:sz w:val="36"/>
          <w:szCs w:val="36"/>
        </w:rPr>
        <w:t>严禁违规收送礼品礼金，不准借礼尚往来名义请托办事、利益交换、权钱交易，以置办年货、土特产等名义违规收送礼品，以提货</w:t>
      </w:r>
      <w:proofErr w:type="gramStart"/>
      <w:r>
        <w:rPr>
          <w:rFonts w:ascii="方正仿宋_GBK" w:eastAsia="方正仿宋_GBK" w:hint="eastAsia"/>
          <w:b/>
          <w:bCs/>
          <w:sz w:val="36"/>
          <w:szCs w:val="36"/>
        </w:rPr>
        <w:t>券</w:t>
      </w:r>
      <w:proofErr w:type="gramEnd"/>
      <w:r>
        <w:rPr>
          <w:rFonts w:ascii="方正仿宋_GBK" w:eastAsia="方正仿宋_GBK" w:hint="eastAsia"/>
          <w:b/>
          <w:bCs/>
          <w:sz w:val="36"/>
          <w:szCs w:val="36"/>
        </w:rPr>
        <w:t>、购物卡、电子红包、快递物流等形式“隔空送礼”，避开敏感时间节点“错峰送礼”。</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三是</w:t>
      </w:r>
      <w:r>
        <w:rPr>
          <w:rFonts w:ascii="方正仿宋_GBK" w:eastAsia="方正仿宋_GBK" w:hint="eastAsia"/>
          <w:b/>
          <w:bCs/>
          <w:sz w:val="36"/>
          <w:szCs w:val="36"/>
        </w:rPr>
        <w:t>严禁违规用车，不准公车私用、私车公养或违规向管理和服务对象租借车辆以及对公车进行豪华改装。</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四是</w:t>
      </w:r>
      <w:r>
        <w:rPr>
          <w:rFonts w:ascii="方正仿宋_GBK" w:eastAsia="方正仿宋_GBK" w:hint="eastAsia"/>
          <w:b/>
          <w:bCs/>
          <w:sz w:val="36"/>
          <w:szCs w:val="36"/>
        </w:rPr>
        <w:t>严禁违规发放津补贴，不准通过虚列名目、套取资金、编造理由等方式滥发节日福利。</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五是</w:t>
      </w:r>
      <w:r>
        <w:rPr>
          <w:rFonts w:ascii="方正仿宋_GBK" w:eastAsia="方正仿宋_GBK" w:hint="eastAsia"/>
          <w:b/>
          <w:bCs/>
          <w:sz w:val="36"/>
          <w:szCs w:val="36"/>
        </w:rPr>
        <w:t>严禁奢侈浪费，不准讲排场、搞攀比，大操大办、餐饮浪费等。</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六是</w:t>
      </w:r>
      <w:r>
        <w:rPr>
          <w:rFonts w:ascii="方正仿宋_GBK" w:eastAsia="方正仿宋_GBK" w:hint="eastAsia"/>
          <w:b/>
          <w:bCs/>
          <w:sz w:val="36"/>
          <w:szCs w:val="36"/>
        </w:rPr>
        <w:t>严禁违规公款旅游，不准以党建工会活动、培训考察、招商引资等名义借机旅游，接受可能影响公正</w:t>
      </w:r>
      <w:r>
        <w:rPr>
          <w:rFonts w:ascii="方正仿宋_GBK" w:eastAsia="方正仿宋_GBK" w:hint="eastAsia"/>
          <w:b/>
          <w:bCs/>
          <w:sz w:val="36"/>
          <w:szCs w:val="36"/>
        </w:rPr>
        <w:lastRenderedPageBreak/>
        <w:t>执行公务的旅游安排。</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七是</w:t>
      </w:r>
      <w:r>
        <w:rPr>
          <w:rFonts w:ascii="方正仿宋_GBK" w:eastAsia="方正仿宋_GBK" w:hint="eastAsia"/>
          <w:b/>
          <w:bCs/>
          <w:sz w:val="36"/>
          <w:szCs w:val="36"/>
        </w:rPr>
        <w:t>严禁“八小时外”行为失</w:t>
      </w:r>
      <w:proofErr w:type="gramStart"/>
      <w:r>
        <w:rPr>
          <w:rFonts w:ascii="方正仿宋_GBK" w:eastAsia="方正仿宋_GBK" w:hint="eastAsia"/>
          <w:b/>
          <w:bCs/>
          <w:sz w:val="36"/>
          <w:szCs w:val="36"/>
        </w:rPr>
        <w:t>范</w:t>
      </w:r>
      <w:proofErr w:type="gramEnd"/>
      <w:r>
        <w:rPr>
          <w:rFonts w:ascii="方正仿宋_GBK" w:eastAsia="方正仿宋_GBK" w:hint="eastAsia"/>
          <w:b/>
          <w:bCs/>
          <w:sz w:val="36"/>
          <w:szCs w:val="36"/>
        </w:rPr>
        <w:t>，不准沉迷低级趣味以及发生</w:t>
      </w:r>
      <w:proofErr w:type="gramStart"/>
      <w:r>
        <w:rPr>
          <w:rFonts w:ascii="方正仿宋_GBK" w:eastAsia="方正仿宋_GBK" w:hint="eastAsia"/>
          <w:b/>
          <w:bCs/>
          <w:sz w:val="36"/>
          <w:szCs w:val="36"/>
        </w:rPr>
        <w:t>酒驾醉驾</w:t>
      </w:r>
      <w:proofErr w:type="gramEnd"/>
      <w:r>
        <w:rPr>
          <w:rFonts w:ascii="方正仿宋_GBK" w:eastAsia="方正仿宋_GBK" w:hint="eastAsia"/>
          <w:b/>
          <w:bCs/>
          <w:sz w:val="36"/>
          <w:szCs w:val="36"/>
        </w:rPr>
        <w:t>、寻衅滋事、赌博等违法问题。</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八是</w:t>
      </w:r>
      <w:r>
        <w:rPr>
          <w:rFonts w:ascii="方正仿宋_GBK" w:eastAsia="方正仿宋_GBK" w:hint="eastAsia"/>
          <w:b/>
          <w:bCs/>
          <w:sz w:val="36"/>
          <w:szCs w:val="36"/>
        </w:rPr>
        <w:t>严禁作风飘浮，不准值班值守脱岗以及在安全生产、帮扶救助、民生保障等领域不作为、乱作为。</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九是</w:t>
      </w:r>
      <w:r>
        <w:rPr>
          <w:rFonts w:ascii="方正仿宋_GBK" w:eastAsia="方正仿宋_GBK" w:hint="eastAsia"/>
          <w:b/>
          <w:bCs/>
          <w:sz w:val="36"/>
          <w:szCs w:val="36"/>
        </w:rPr>
        <w:t>严禁加重基层负担，不准搞</w:t>
      </w:r>
      <w:proofErr w:type="gramStart"/>
      <w:r>
        <w:rPr>
          <w:rFonts w:ascii="方正仿宋_GBK" w:eastAsia="方正仿宋_GBK" w:hint="eastAsia"/>
          <w:b/>
          <w:bCs/>
          <w:sz w:val="36"/>
          <w:szCs w:val="36"/>
        </w:rPr>
        <w:t>作秀</w:t>
      </w:r>
      <w:proofErr w:type="gramEnd"/>
      <w:r>
        <w:rPr>
          <w:rFonts w:ascii="方正仿宋_GBK" w:eastAsia="方正仿宋_GBK" w:hint="eastAsia"/>
          <w:b/>
          <w:bCs/>
          <w:sz w:val="36"/>
          <w:szCs w:val="36"/>
        </w:rPr>
        <w:t>式调研、扎堆调研，以总结部署工作等名义随意派任务、要材料以及强制使用APP、搞接龙打卡、拍照留痕等“指尖上的形式主义”。</w:t>
      </w:r>
    </w:p>
    <w:p>
      <w:pPr>
        <w:spacing w:line="600" w:lineRule="exact"/>
        <w:ind w:firstLineChars="200" w:firstLine="723"/>
        <w:rPr>
          <w:rFonts w:ascii="方正仿宋_GBK" w:eastAsia="方正仿宋_GBK"/>
          <w:b/>
          <w:bCs/>
          <w:sz w:val="36"/>
          <w:szCs w:val="36"/>
        </w:rPr>
      </w:pPr>
      <w:r>
        <w:rPr>
          <w:rFonts w:ascii="方正黑体_GBK" w:eastAsia="方正黑体_GBK" w:hint="eastAsia"/>
          <w:b/>
          <w:bCs/>
          <w:sz w:val="36"/>
          <w:szCs w:val="36"/>
        </w:rPr>
        <w:t>十是</w:t>
      </w:r>
      <w:r>
        <w:rPr>
          <w:rFonts w:ascii="方正仿宋_GBK" w:eastAsia="方正仿宋_GBK" w:hint="eastAsia"/>
          <w:b/>
          <w:bCs/>
          <w:sz w:val="36"/>
          <w:szCs w:val="36"/>
        </w:rPr>
        <w:t>严禁助长不正之风，不准借高档烟酒茶、海鲜、</w:t>
      </w:r>
      <w:proofErr w:type="gramStart"/>
      <w:r>
        <w:rPr>
          <w:rFonts w:ascii="方正仿宋_GBK" w:eastAsia="方正仿宋_GBK" w:hint="eastAsia"/>
          <w:b/>
          <w:bCs/>
          <w:sz w:val="36"/>
          <w:szCs w:val="36"/>
        </w:rPr>
        <w:t>蟹卡蟹券</w:t>
      </w:r>
      <w:proofErr w:type="gramEnd"/>
      <w:r>
        <w:rPr>
          <w:rFonts w:ascii="方正仿宋_GBK" w:eastAsia="方正仿宋_GBK" w:hint="eastAsia"/>
          <w:b/>
          <w:bCs/>
          <w:sz w:val="36"/>
          <w:szCs w:val="36"/>
        </w:rPr>
        <w:t>、营养保健产品等搞过度包装、违规搭售礼品，渲染奢侈氛围，助长向领导干部赠送节礼的不良风气。</w:t>
      </w:r>
    </w:p>
    <w:p/>
    <w:sectPr>
      <w:footerReference w:type="default" r:id="rId7"/>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70261"/>
      <w:docPartObj>
        <w:docPartGallery w:val="Page Numbers (Bottom of Page)"/>
        <w:docPartUnique/>
      </w:docPartObj>
    </w:sdtPr>
    <w:sdtEndPr>
      <w:rPr>
        <w:rFonts w:ascii="宋体" w:eastAsia="宋体" w:hAnsi="宋体"/>
        <w:sz w:val="30"/>
        <w:szCs w:val="30"/>
      </w:rPr>
    </w:sdtEndPr>
    <w:sdtContent>
      <w:p>
        <w:pPr>
          <w:pStyle w:val="a4"/>
          <w:jc w:val="center"/>
        </w:pPr>
        <w:r>
          <w:rPr>
            <w:rFonts w:ascii="宋体" w:eastAsia="宋体" w:hAnsi="宋体"/>
            <w:sz w:val="30"/>
            <w:szCs w:val="30"/>
          </w:rPr>
          <w:fldChar w:fldCharType="begin"/>
        </w:r>
        <w:r>
          <w:rPr>
            <w:rFonts w:ascii="宋体" w:eastAsia="宋体" w:hAnsi="宋体"/>
            <w:sz w:val="30"/>
            <w:szCs w:val="30"/>
          </w:rPr>
          <w:instrText>PAGE   \* MERGEFORMAT</w:instrText>
        </w:r>
        <w:r>
          <w:rPr>
            <w:rFonts w:ascii="宋体" w:eastAsia="宋体" w:hAnsi="宋体"/>
            <w:sz w:val="30"/>
            <w:szCs w:val="30"/>
          </w:rPr>
          <w:fldChar w:fldCharType="separate"/>
        </w:r>
        <w:r>
          <w:rPr>
            <w:rFonts w:ascii="宋体" w:eastAsia="宋体" w:hAnsi="宋体"/>
            <w:noProof/>
            <w:sz w:val="30"/>
            <w:szCs w:val="30"/>
            <w:lang w:val="zh-CN"/>
          </w:rPr>
          <w:t>-</w:t>
        </w:r>
        <w:r>
          <w:rPr>
            <w:rFonts w:ascii="宋体" w:eastAsia="宋体" w:hAnsi="宋体"/>
            <w:noProof/>
            <w:sz w:val="30"/>
            <w:szCs w:val="30"/>
          </w:rPr>
          <w:t xml:space="preserve"> 1 -</w:t>
        </w:r>
        <w:r>
          <w:rPr>
            <w:rFonts w:ascii="宋体" w:eastAsia="宋体" w:hAnsi="宋体"/>
            <w:sz w:val="30"/>
            <w:szCs w:val="30"/>
          </w:rPr>
          <w:fldChar w:fldCharType="end"/>
        </w:r>
      </w:p>
    </w:sdtContent>
  </w:sdt>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autoRedefine/>
    <w:qFormat/>
    <w:pPr>
      <w:widowControl/>
      <w:spacing w:line="630" w:lineRule="atLeast"/>
      <w:ind w:firstLineChars="200" w:firstLine="755"/>
    </w:pPr>
    <w:rPr>
      <w:rFonts w:ascii="方正小标宋_GBK" w:eastAsia="方正小标宋_GBK" w:hAnsi="Times New Roman" w:cs="Times New Roman"/>
      <w:b/>
      <w:color w:val="000000"/>
      <w:spacing w:val="8"/>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autoRedefine/>
    <w:qFormat/>
    <w:pPr>
      <w:widowControl/>
      <w:spacing w:line="630" w:lineRule="atLeast"/>
      <w:ind w:firstLineChars="200" w:firstLine="755"/>
    </w:pPr>
    <w:rPr>
      <w:rFonts w:ascii="方正小标宋_GBK" w:eastAsia="方正小标宋_GBK" w:hAnsi="Times New Roman" w:cs="Times New Roman"/>
      <w:b/>
      <w:color w:val="000000"/>
      <w:spacing w:val="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王有玺</dc:creator>
  <cp:keywords/>
  <dc:description/>
  <cp:lastModifiedBy>方雷</cp:lastModifiedBy>
  <cp:revision>4</cp:revision>
  <dcterms:created xsi:type="dcterms:W3CDTF">2023-12-28T00:32:00Z</dcterms:created>
  <dcterms:modified xsi:type="dcterms:W3CDTF">2023-12-28T06:22:00Z</dcterms:modified>
</cp:coreProperties>
</file>